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5" w:rsidRDefault="00653D5A">
      <w:pPr>
        <w:spacing w:line="220" w:lineRule="exact"/>
        <w:jc w:val="center"/>
      </w:pPr>
      <w:r>
        <w:t xml:space="preserve">НЧУДО «Учебный центр </w:t>
      </w:r>
      <w:proofErr w:type="spellStart"/>
      <w:r>
        <w:t>неолимпийских</w:t>
      </w:r>
      <w:proofErr w:type="spellEnd"/>
      <w:r>
        <w:t xml:space="preserve"> видов спорта»</w:t>
      </w:r>
    </w:p>
    <w:p w:rsidR="00246295" w:rsidRDefault="00653D5A">
      <w:pPr>
        <w:spacing w:line="220" w:lineRule="exact"/>
        <w:jc w:val="center"/>
      </w:pPr>
      <w:r>
        <w:t xml:space="preserve">Комитет по учебно-методической работе Федерации </w:t>
      </w:r>
      <w:proofErr w:type="spellStart"/>
      <w:r>
        <w:t>черлидинга</w:t>
      </w:r>
      <w:proofErr w:type="spellEnd"/>
      <w:r>
        <w:t xml:space="preserve"> России</w:t>
      </w:r>
    </w:p>
    <w:p w:rsidR="00246295" w:rsidRDefault="00653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программЫ профессиональноЙ ПЕРЕПОДГОТОВКИ И ПОВЫШЕНИЯ КВАЛИФИКАЦИИ</w:t>
      </w:r>
    </w:p>
    <w:p w:rsidR="00246295" w:rsidRDefault="00653D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специалистов по </w:t>
      </w:r>
      <w:proofErr w:type="spellStart"/>
      <w:r>
        <w:rPr>
          <w:b/>
          <w:sz w:val="28"/>
          <w:szCs w:val="28"/>
        </w:rPr>
        <w:t>черлидингу</w:t>
      </w:r>
      <w:proofErr w:type="spellEnd"/>
      <w:r>
        <w:rPr>
          <w:b/>
          <w:sz w:val="28"/>
          <w:szCs w:val="28"/>
        </w:rPr>
        <w:t xml:space="preserve"> (2015 – 2016 учебный год)</w:t>
      </w:r>
    </w:p>
    <w:p w:rsidR="00246295" w:rsidRDefault="00246295">
      <w:pPr>
        <w:spacing w:line="120" w:lineRule="exact"/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3"/>
        <w:gridCol w:w="3117"/>
        <w:gridCol w:w="1379"/>
        <w:gridCol w:w="1416"/>
        <w:gridCol w:w="2076"/>
        <w:gridCol w:w="3273"/>
        <w:gridCol w:w="4443"/>
      </w:tblGrid>
      <w:tr w:rsidR="00246295" w:rsidTr="007E22B4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</w:p>
          <w:p w:rsidR="00246295" w:rsidRDefault="00653D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программы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</w:t>
            </w:r>
          </w:p>
          <w:p w:rsidR="00246295" w:rsidRDefault="00246295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Даты и место проведения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Выпускной документ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</w:tc>
      </w:tr>
      <w:tr w:rsidR="00246295" w:rsidTr="007E22B4">
        <w:trPr>
          <w:cantSplit/>
          <w:trHeight w:val="97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 по основам </w:t>
            </w:r>
            <w:proofErr w:type="spellStart"/>
            <w:r>
              <w:rPr>
                <w:b/>
                <w:sz w:val="22"/>
                <w:szCs w:val="22"/>
              </w:rPr>
              <w:t>черлидинга</w:t>
            </w:r>
            <w:proofErr w:type="spellEnd"/>
            <w:r>
              <w:rPr>
                <w:b/>
                <w:sz w:val="22"/>
                <w:szCs w:val="22"/>
              </w:rPr>
              <w:t xml:space="preserve"> «Экспресс-подготовка»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</w:t>
            </w:r>
          </w:p>
          <w:p w:rsidR="00246295" w:rsidRDefault="0024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2 500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26-27.09.2015</w:t>
            </w:r>
          </w:p>
          <w:p w:rsidR="00246295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Москва/</w:t>
            </w:r>
          </w:p>
          <w:p w:rsidR="00246295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246295" w:rsidRDefault="0024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295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Начинающие тренеры по </w:t>
            </w:r>
            <w:proofErr w:type="spellStart"/>
            <w:r>
              <w:rPr>
                <w:sz w:val="22"/>
                <w:szCs w:val="22"/>
              </w:rPr>
              <w:t>черлидингу</w:t>
            </w:r>
            <w:proofErr w:type="spellEnd"/>
            <w:r>
              <w:rPr>
                <w:sz w:val="22"/>
                <w:szCs w:val="22"/>
              </w:rPr>
              <w:t xml:space="preserve"> без предъявления требований по уровню образования</w:t>
            </w:r>
          </w:p>
        </w:tc>
      </w:tr>
      <w:tr w:rsidR="00653D5A" w:rsidTr="007E22B4">
        <w:trPr>
          <w:cantSplit/>
          <w:trHeight w:val="97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 w:rsidP="007E22B4">
            <w:pPr>
              <w:jc w:val="both"/>
              <w:rPr>
                <w:b/>
              </w:rPr>
            </w:pPr>
            <w:r>
              <w:rPr>
                <w:b/>
              </w:rPr>
              <w:t>Семинар для новых судей со сдачей экзамена по Правилам  на 3 категорию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Назначает проводящая федерация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 октября 2015 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 успешной сдачи экзамена региональное  отделение  выдает Судейскую книжку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 w:rsidP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судьи по направлениям региональных отделений ФЧР.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</w:tr>
      <w:tr w:rsidR="00653D5A" w:rsidTr="007E22B4">
        <w:trPr>
          <w:cantSplit/>
          <w:trHeight w:val="354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Образовательная программа дополнительного профессионального образования «Физическая культура и спорт. Тренер по </w:t>
            </w:r>
            <w:proofErr w:type="spellStart"/>
            <w:r>
              <w:rPr>
                <w:b/>
              </w:rPr>
              <w:t>черлидингу</w:t>
            </w:r>
            <w:proofErr w:type="spellEnd"/>
            <w:r>
              <w:rPr>
                <w:b/>
              </w:rPr>
              <w:t>»</w:t>
            </w:r>
          </w:p>
          <w:p w:rsidR="00653D5A" w:rsidRDefault="00653D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час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30 000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Возможна рассрочка оплаты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Очно-заочная</w:t>
            </w:r>
            <w:proofErr w:type="spellEnd"/>
            <w:r>
              <w:rPr>
                <w:sz w:val="22"/>
                <w:szCs w:val="22"/>
              </w:rPr>
              <w:t xml:space="preserve"> форма</w:t>
            </w:r>
          </w:p>
          <w:p w:rsidR="00653D5A" w:rsidRDefault="0065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сессия:</w:t>
            </w:r>
          </w:p>
          <w:p w:rsidR="00653D5A" w:rsidRDefault="0065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03-11.10.2015, </w:t>
            </w:r>
          </w:p>
          <w:p w:rsidR="00653D5A" w:rsidRDefault="0065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Москва;</w:t>
            </w:r>
          </w:p>
          <w:p w:rsidR="00653D5A" w:rsidRDefault="0065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сессия: </w:t>
            </w:r>
          </w:p>
          <w:p w:rsidR="00653D5A" w:rsidRDefault="00653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  <w:r w:rsidR="00653D5A">
              <w:rPr>
                <w:sz w:val="22"/>
                <w:szCs w:val="22"/>
              </w:rPr>
              <w:t xml:space="preserve"> -06.06.2016, </w:t>
            </w:r>
          </w:p>
          <w:p w:rsidR="00653D5A" w:rsidRDefault="0065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Москва.</w:t>
            </w:r>
          </w:p>
          <w:p w:rsidR="00653D5A" w:rsidRDefault="0065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Промежуточные консультации – по плану индивидуального обучения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профессиональной переподготовке государственного образца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Присваивается квалификация (</w:t>
            </w:r>
            <w:r w:rsidR="00653AC7">
              <w:rPr>
                <w:sz w:val="22"/>
                <w:szCs w:val="22"/>
              </w:rPr>
              <w:t xml:space="preserve">дополнительное </w:t>
            </w:r>
            <w:r>
              <w:rPr>
                <w:sz w:val="22"/>
                <w:szCs w:val="22"/>
              </w:rPr>
              <w:t xml:space="preserve"> образование): «Физическая культура и спорт. Тренер</w:t>
            </w:r>
            <w:r w:rsidR="00653AC7">
              <w:rPr>
                <w:sz w:val="22"/>
                <w:szCs w:val="22"/>
              </w:rPr>
              <w:t xml:space="preserve"> по </w:t>
            </w:r>
            <w:proofErr w:type="spellStart"/>
            <w:r w:rsidR="00653AC7">
              <w:rPr>
                <w:sz w:val="22"/>
                <w:szCs w:val="22"/>
              </w:rPr>
              <w:t>черлидингу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право на ведение профессиональной деятельности  "Организация и проведение тренировочных занятий, занятий по физическому воспитанию"</w:t>
            </w:r>
          </w:p>
        </w:tc>
        <w:tc>
          <w:tcPr>
            <w:tcW w:w="4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Лица, имеющие среднее профессиональное и высшее профессиональное образование, а так же лица,  обучающиеся по основным программам среднего профессионального и (или) высшего профессионального образования. 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</w:tr>
      <w:tr w:rsidR="00653D5A" w:rsidTr="007E22B4">
        <w:trPr>
          <w:cantSplit/>
          <w:trHeight w:val="305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 w:rsidP="007E22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 по основам </w:t>
            </w:r>
            <w:proofErr w:type="spellStart"/>
            <w:r>
              <w:rPr>
                <w:b/>
                <w:sz w:val="22"/>
                <w:szCs w:val="22"/>
              </w:rPr>
              <w:t>черлидинга</w:t>
            </w:r>
            <w:proofErr w:type="spellEnd"/>
            <w:r>
              <w:rPr>
                <w:b/>
                <w:sz w:val="22"/>
                <w:szCs w:val="22"/>
              </w:rPr>
              <w:t xml:space="preserve"> «Экспресс-подготовка» </w:t>
            </w:r>
          </w:p>
          <w:p w:rsidR="00653D5A" w:rsidRDefault="00653D5A" w:rsidP="007E22B4">
            <w:pPr>
              <w:jc w:val="both"/>
              <w:rPr>
                <w:b/>
                <w:sz w:val="22"/>
                <w:szCs w:val="22"/>
              </w:rPr>
            </w:pPr>
          </w:p>
          <w:p w:rsidR="00653D5A" w:rsidRDefault="00653D5A" w:rsidP="007E22B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Семинар</w:t>
            </w:r>
            <w:r>
              <w:rPr>
                <w:b/>
              </w:rPr>
              <w:t xml:space="preserve"> для новых судей со сдачей экзамена по Правилам  на 3 категорию</w:t>
            </w:r>
          </w:p>
          <w:p w:rsidR="00653D5A" w:rsidRDefault="00653D5A" w:rsidP="007E22B4">
            <w:pPr>
              <w:jc w:val="both"/>
              <w:rPr>
                <w:b/>
              </w:rPr>
            </w:pPr>
          </w:p>
          <w:p w:rsidR="00653D5A" w:rsidRDefault="00653D5A" w:rsidP="007E22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Мастер-классы для региональных команд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Назначает проводящая федерация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 w:rsidP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16- 21 октября 2015</w:t>
            </w:r>
          </w:p>
          <w:p w:rsidR="00653D5A" w:rsidRDefault="00653D5A" w:rsidP="0065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 (Уссурийск-</w:t>
            </w:r>
            <w:r w:rsidR="00653AC7">
              <w:rPr>
                <w:sz w:val="22"/>
                <w:szCs w:val="22"/>
              </w:rPr>
              <w:t>Владивосток),</w:t>
            </w:r>
            <w:r>
              <w:rPr>
                <w:sz w:val="22"/>
                <w:szCs w:val="22"/>
              </w:rPr>
              <w:t xml:space="preserve"> Хабаровск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для тренеров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 успешной сдачи экзамена региональное  отделение  выдает Судейскую книжку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Начинающие тренеры по </w:t>
            </w:r>
            <w:proofErr w:type="spellStart"/>
            <w:r>
              <w:rPr>
                <w:sz w:val="22"/>
                <w:szCs w:val="22"/>
              </w:rPr>
              <w:t>черлидингу</w:t>
            </w:r>
            <w:proofErr w:type="spellEnd"/>
            <w:r>
              <w:rPr>
                <w:sz w:val="22"/>
                <w:szCs w:val="22"/>
              </w:rPr>
              <w:t xml:space="preserve"> без предъявления требований по уровню образования</w:t>
            </w:r>
          </w:p>
          <w:p w:rsidR="00653D5A" w:rsidRDefault="00653D5A">
            <w:pPr>
              <w:jc w:val="both"/>
              <w:rPr>
                <w:sz w:val="22"/>
                <w:szCs w:val="22"/>
              </w:rPr>
            </w:pPr>
          </w:p>
          <w:p w:rsidR="00653D5A" w:rsidRDefault="00653D5A" w:rsidP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судьи по направлениям региональных отделений ФЧР.</w:t>
            </w:r>
          </w:p>
          <w:p w:rsidR="00653D5A" w:rsidRDefault="00653D5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53D5A" w:rsidRDefault="00653D5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53D5A" w:rsidRDefault="00653D5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53D5A" w:rsidRDefault="00653D5A" w:rsidP="00653D5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Команды Приморского края и Хабаровска</w:t>
            </w:r>
          </w:p>
        </w:tc>
      </w:tr>
      <w:tr w:rsidR="00653D5A" w:rsidTr="007E22B4">
        <w:trPr>
          <w:cantSplit/>
          <w:trHeight w:val="1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tabs>
                <w:tab w:val="left" w:pos="47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Международный семинар для тренеров по программе </w:t>
            </w:r>
            <w:r>
              <w:rPr>
                <w:b/>
                <w:lang w:val="en-US"/>
              </w:rPr>
              <w:t>ICU</w:t>
            </w:r>
            <w:r>
              <w:rPr>
                <w:b/>
              </w:rPr>
              <w:t xml:space="preserve"> - повышение квалификации</w:t>
            </w:r>
          </w:p>
          <w:p w:rsidR="0052767F" w:rsidRDefault="0052767F">
            <w:pPr>
              <w:tabs>
                <w:tab w:val="left" w:pos="4755"/>
              </w:tabs>
              <w:jc w:val="both"/>
              <w:rPr>
                <w:b/>
              </w:rPr>
            </w:pPr>
          </w:p>
          <w:p w:rsidR="0052767F" w:rsidRDefault="0052767F">
            <w:pPr>
              <w:tabs>
                <w:tab w:val="left" w:pos="47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  <w:p w:rsidR="0052767F" w:rsidRDefault="0052767F">
            <w:pPr>
              <w:tabs>
                <w:tab w:val="left" w:pos="4755"/>
              </w:tabs>
              <w:jc w:val="both"/>
              <w:rPr>
                <w:b/>
              </w:rPr>
            </w:pPr>
            <w:r>
              <w:rPr>
                <w:b/>
              </w:rPr>
              <w:t>ЧИР ДАНС ФРИСТАЙЛ</w:t>
            </w:r>
          </w:p>
          <w:p w:rsidR="0017170E" w:rsidRDefault="0017170E">
            <w:pPr>
              <w:tabs>
                <w:tab w:val="left" w:pos="4755"/>
              </w:tabs>
              <w:jc w:val="both"/>
              <w:rPr>
                <w:b/>
              </w:rPr>
            </w:pPr>
          </w:p>
          <w:p w:rsidR="0017170E" w:rsidRDefault="0017170E">
            <w:pPr>
              <w:tabs>
                <w:tab w:val="left" w:pos="4755"/>
              </w:tabs>
              <w:jc w:val="both"/>
              <w:rPr>
                <w:b/>
              </w:rPr>
            </w:pPr>
          </w:p>
          <w:p w:rsidR="0017170E" w:rsidRPr="0017170E" w:rsidRDefault="0017170E" w:rsidP="0017170E">
            <w:pPr>
              <w:tabs>
                <w:tab w:val="right" w:pos="2901"/>
              </w:tabs>
              <w:jc w:val="both"/>
              <w:rPr>
                <w:b/>
              </w:rPr>
            </w:pPr>
            <w:r w:rsidRPr="0017170E">
              <w:rPr>
                <w:b/>
              </w:rPr>
              <w:t>Дисциплина ЧИР</w:t>
            </w:r>
            <w:r w:rsidRPr="0017170E">
              <w:rPr>
                <w:b/>
              </w:rPr>
              <w:tab/>
            </w:r>
          </w:p>
          <w:p w:rsidR="0017170E" w:rsidRDefault="0017170E">
            <w:pPr>
              <w:tabs>
                <w:tab w:val="left" w:pos="4755"/>
              </w:tabs>
              <w:jc w:val="both"/>
              <w:rPr>
                <w:b/>
              </w:rPr>
            </w:pPr>
          </w:p>
          <w:p w:rsidR="00653D5A" w:rsidRDefault="00653D5A">
            <w:pPr>
              <w:jc w:val="both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170E" w:rsidRDefault="0017170E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170E" w:rsidRDefault="0017170E">
            <w:pPr>
              <w:jc w:val="center"/>
            </w:pPr>
          </w:p>
          <w:p w:rsidR="00653D5A" w:rsidRDefault="00653D5A">
            <w:pPr>
              <w:jc w:val="center"/>
            </w:pPr>
            <w:r>
              <w:t xml:space="preserve">3 000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Default="007E22B4">
            <w:pPr>
              <w:jc w:val="center"/>
              <w:rPr>
                <w:sz w:val="22"/>
                <w:szCs w:val="22"/>
              </w:rPr>
            </w:pPr>
          </w:p>
          <w:p w:rsidR="0052767F" w:rsidRDefault="0052767F">
            <w:pPr>
              <w:jc w:val="center"/>
              <w:rPr>
                <w:sz w:val="22"/>
                <w:szCs w:val="22"/>
              </w:rPr>
            </w:pPr>
          </w:p>
          <w:p w:rsidR="0017170E" w:rsidRDefault="0017170E">
            <w:pPr>
              <w:jc w:val="center"/>
              <w:rPr>
                <w:sz w:val="22"/>
                <w:szCs w:val="22"/>
              </w:rPr>
            </w:pPr>
          </w:p>
          <w:p w:rsidR="0052767F" w:rsidRDefault="0052767F">
            <w:pPr>
              <w:jc w:val="center"/>
              <w:rPr>
                <w:sz w:val="22"/>
                <w:szCs w:val="22"/>
              </w:rPr>
            </w:pPr>
          </w:p>
          <w:p w:rsidR="0052767F" w:rsidRDefault="0052767F">
            <w:pPr>
              <w:jc w:val="center"/>
              <w:rPr>
                <w:sz w:val="22"/>
                <w:szCs w:val="22"/>
              </w:rPr>
            </w:pPr>
          </w:p>
          <w:p w:rsidR="0052767F" w:rsidRDefault="0052767F">
            <w:pPr>
              <w:jc w:val="center"/>
              <w:rPr>
                <w:sz w:val="22"/>
                <w:szCs w:val="22"/>
              </w:rPr>
            </w:pPr>
          </w:p>
          <w:p w:rsidR="0017170E" w:rsidRDefault="0017170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7170E" w:rsidRPr="0017170E" w:rsidRDefault="0017170E">
            <w:pPr>
              <w:jc w:val="center"/>
              <w:rPr>
                <w:sz w:val="22"/>
                <w:szCs w:val="22"/>
              </w:rPr>
            </w:pPr>
            <w:r w:rsidRPr="0017170E">
              <w:rPr>
                <w:sz w:val="22"/>
                <w:szCs w:val="22"/>
              </w:rPr>
              <w:t>Москва</w:t>
            </w:r>
          </w:p>
          <w:p w:rsidR="0017170E" w:rsidRPr="0017170E" w:rsidRDefault="0017170E">
            <w:pPr>
              <w:jc w:val="center"/>
              <w:rPr>
                <w:sz w:val="22"/>
                <w:szCs w:val="22"/>
              </w:rPr>
            </w:pPr>
            <w:r w:rsidRPr="0017170E">
              <w:rPr>
                <w:sz w:val="22"/>
                <w:szCs w:val="22"/>
              </w:rPr>
              <w:t>28-29.11.2015</w:t>
            </w:r>
          </w:p>
          <w:p w:rsidR="007E1BBB" w:rsidRDefault="007E1BBB">
            <w:pPr>
              <w:jc w:val="center"/>
              <w:rPr>
                <w:sz w:val="22"/>
                <w:szCs w:val="22"/>
              </w:rPr>
            </w:pPr>
          </w:p>
          <w:p w:rsidR="0017170E" w:rsidRPr="0017170E" w:rsidRDefault="0017170E">
            <w:pPr>
              <w:jc w:val="center"/>
              <w:rPr>
                <w:sz w:val="22"/>
                <w:szCs w:val="22"/>
              </w:rPr>
            </w:pPr>
          </w:p>
          <w:p w:rsidR="00653AC7" w:rsidRPr="0017170E" w:rsidRDefault="0017170E">
            <w:pPr>
              <w:jc w:val="center"/>
              <w:rPr>
                <w:sz w:val="22"/>
                <w:szCs w:val="22"/>
              </w:rPr>
            </w:pPr>
            <w:r w:rsidRPr="0017170E">
              <w:rPr>
                <w:sz w:val="22"/>
                <w:szCs w:val="22"/>
              </w:rPr>
              <w:t>С-Петербург</w:t>
            </w:r>
          </w:p>
          <w:p w:rsidR="00653D5A" w:rsidRDefault="0017170E" w:rsidP="0017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07-08.12.2015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2767F" w:rsidRDefault="00527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Действующие тренеры 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направлениям региональных отделений ФЧР</w:t>
            </w:r>
          </w:p>
        </w:tc>
      </w:tr>
      <w:tr w:rsidR="00653D5A" w:rsidTr="007E1BBB">
        <w:trPr>
          <w:cantSplit/>
          <w:trHeight w:val="141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17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both"/>
              <w:rPr>
                <w:b/>
              </w:rPr>
            </w:pPr>
            <w:r>
              <w:rPr>
                <w:b/>
              </w:rPr>
              <w:t>Семинар для новых судей со сдачей экзамена по Правилам  на 3 категорию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AC7" w:rsidP="00653AC7">
            <w:pPr>
              <w:jc w:val="center"/>
            </w:pPr>
            <w:r>
              <w:t>30</w:t>
            </w:r>
            <w:r w:rsidR="00653D5A">
              <w:t xml:space="preserve">00 </w:t>
            </w:r>
            <w:proofErr w:type="spellStart"/>
            <w:r w:rsidR="00653D5A">
              <w:t>руб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AC7" w:rsidRDefault="0065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С-Петербург</w:t>
            </w:r>
          </w:p>
          <w:p w:rsidR="00653D5A" w:rsidRDefault="0017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E22B4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0</w:t>
            </w:r>
            <w:r w:rsidR="007E22B4">
              <w:rPr>
                <w:sz w:val="22"/>
                <w:szCs w:val="22"/>
              </w:rPr>
              <w:t>5</w:t>
            </w:r>
            <w:r w:rsidR="00653AC7">
              <w:rPr>
                <w:sz w:val="22"/>
                <w:szCs w:val="22"/>
              </w:rPr>
              <w:t>.12.2015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Удостоверение.</w:t>
            </w:r>
          </w:p>
          <w:p w:rsidR="007E1BBB" w:rsidRDefault="007E1BBB" w:rsidP="007E1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Дает право на получение 3  категории </w:t>
            </w:r>
          </w:p>
          <w:p w:rsidR="00653D5A" w:rsidRDefault="00653D5A" w:rsidP="007E1BBB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судьи по направлениям региональных отделений ФЧР.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Судьи, прошедшие семинар, но не сдавшие экзамен по Правилам (возможна только сдача экзамена без участия в семинаре)</w:t>
            </w:r>
          </w:p>
        </w:tc>
      </w:tr>
      <w:tr w:rsidR="00653D5A" w:rsidTr="007E22B4">
        <w:trPr>
          <w:cantSplit/>
          <w:trHeight w:val="180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17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both"/>
              <w:rPr>
                <w:b/>
              </w:rPr>
            </w:pPr>
            <w:r>
              <w:rPr>
                <w:b/>
              </w:rPr>
              <w:t xml:space="preserve">Сдача экзамена по Правилам на 3 судейскую категорию </w:t>
            </w:r>
          </w:p>
          <w:p w:rsidR="00653D5A" w:rsidRDefault="00653D5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</w:pPr>
          </w:p>
          <w:p w:rsidR="00653D5A" w:rsidRDefault="00653D5A">
            <w:pPr>
              <w:jc w:val="center"/>
            </w:pPr>
            <w:r>
              <w:t>-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форма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</w:rPr>
              <w:t>).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и время будут объявлены дополнительно</w:t>
            </w:r>
          </w:p>
          <w:p w:rsidR="00653D5A" w:rsidRDefault="00653D5A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</w:rPr>
              <w:t xml:space="preserve"> – подтверждение в адрес регионального отделения ФЧР – при условии успешной сдачи экзамена региональное  отделение  выдает Судейскую книжку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Судьи, прошедшие обучение на семинаре, но не сдавшие экзамен по Правилам</w:t>
            </w:r>
          </w:p>
        </w:tc>
      </w:tr>
      <w:tr w:rsidR="00653D5A" w:rsidTr="007E22B4">
        <w:trPr>
          <w:cantSplit/>
          <w:trHeight w:val="248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17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Образовательная программа </w:t>
            </w:r>
            <w:proofErr w:type="gramStart"/>
            <w:r>
              <w:rPr>
                <w:b/>
              </w:rPr>
              <w:t>дополнительного</w:t>
            </w:r>
            <w:proofErr w:type="gramEnd"/>
            <w:r>
              <w:rPr>
                <w:b/>
              </w:rPr>
              <w:t xml:space="preserve"> профессионального </w:t>
            </w:r>
            <w:proofErr w:type="spellStart"/>
            <w:r>
              <w:rPr>
                <w:b/>
              </w:rPr>
              <w:t>образования-повышение</w:t>
            </w:r>
            <w:proofErr w:type="spellEnd"/>
            <w:r>
              <w:rPr>
                <w:b/>
              </w:rPr>
              <w:t xml:space="preserve"> квалификации «</w:t>
            </w:r>
            <w:proofErr w:type="spellStart"/>
            <w:r>
              <w:rPr>
                <w:b/>
              </w:rPr>
              <w:t>Черлидинг</w:t>
            </w:r>
            <w:proofErr w:type="spellEnd"/>
            <w:r>
              <w:rPr>
                <w:b/>
              </w:rPr>
              <w:t xml:space="preserve">. Теория и методика спортивной тренировки»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</w:pPr>
            <w:r>
              <w:t xml:space="preserve">15 000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30.01-07.02.2016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  <w:p w:rsidR="0017170E" w:rsidRPr="0017170E" w:rsidRDefault="0017170E">
            <w:pPr>
              <w:jc w:val="center"/>
              <w:rPr>
                <w:i/>
                <w:sz w:val="22"/>
                <w:szCs w:val="22"/>
              </w:rPr>
            </w:pPr>
            <w:r w:rsidRPr="0017170E">
              <w:rPr>
                <w:i/>
                <w:sz w:val="22"/>
                <w:szCs w:val="22"/>
              </w:rPr>
              <w:t>Программа состоится при условии набора не менее 10 человек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государственного образца.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право прохождения аттестации.</w:t>
            </w:r>
          </w:p>
          <w:p w:rsidR="00653D5A" w:rsidRDefault="00653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53D5A" w:rsidRDefault="0065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по </w:t>
            </w:r>
            <w:proofErr w:type="spellStart"/>
            <w:r>
              <w:rPr>
                <w:sz w:val="22"/>
                <w:szCs w:val="22"/>
              </w:rPr>
              <w:t>черлидингу</w:t>
            </w:r>
            <w:proofErr w:type="spellEnd"/>
            <w:r>
              <w:rPr>
                <w:sz w:val="22"/>
                <w:szCs w:val="22"/>
              </w:rPr>
              <w:t>, имеющие высшее, незаконченное высшее или среднее специальное образование</w:t>
            </w:r>
          </w:p>
        </w:tc>
      </w:tr>
      <w:tr w:rsidR="007E22B4" w:rsidTr="007E22B4">
        <w:trPr>
          <w:cantSplit/>
          <w:trHeight w:val="248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Default="0017170E" w:rsidP="007E2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Pr="007E22B4" w:rsidRDefault="007E22B4" w:rsidP="007E22B4">
            <w:pPr>
              <w:shd w:val="clear" w:color="auto" w:fill="FFFFFF"/>
              <w:suppressAutoHyphens w:val="0"/>
              <w:spacing w:line="228" w:lineRule="atLeast"/>
              <w:rPr>
                <w:b/>
                <w:color w:val="000000"/>
              </w:rPr>
            </w:pPr>
            <w:r w:rsidRPr="007E22B4">
              <w:rPr>
                <w:b/>
                <w:color w:val="000000"/>
              </w:rPr>
              <w:t xml:space="preserve">Семинар для тренеров и судей по </w:t>
            </w:r>
            <w:proofErr w:type="spellStart"/>
            <w:r w:rsidRPr="007E22B4">
              <w:rPr>
                <w:b/>
                <w:color w:val="000000"/>
              </w:rPr>
              <w:t>Черлидингу</w:t>
            </w:r>
            <w:proofErr w:type="spellEnd"/>
            <w:r w:rsidRPr="007E22B4">
              <w:rPr>
                <w:b/>
                <w:color w:val="000000"/>
              </w:rPr>
              <w:t xml:space="preserve"> "Шаг вперед" </w:t>
            </w:r>
          </w:p>
          <w:p w:rsidR="007E22B4" w:rsidRDefault="007E22B4" w:rsidP="007E22B4">
            <w:pPr>
              <w:jc w:val="both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Default="007E22B4" w:rsidP="007E2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Default="007E22B4" w:rsidP="007E22B4">
            <w:pPr>
              <w:jc w:val="center"/>
            </w:pPr>
            <w:r>
              <w:rPr>
                <w:sz w:val="22"/>
                <w:szCs w:val="22"/>
              </w:rPr>
              <w:t>Назначает проводящая федерация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Default="007E22B4" w:rsidP="007E2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</w:t>
            </w:r>
          </w:p>
          <w:p w:rsidR="007E22B4" w:rsidRDefault="007E22B4" w:rsidP="007E2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 2016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Default="007E22B4" w:rsidP="007E2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2B4" w:rsidRDefault="0017170E" w:rsidP="007E2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по </w:t>
            </w:r>
            <w:proofErr w:type="spellStart"/>
            <w:r>
              <w:rPr>
                <w:sz w:val="22"/>
                <w:szCs w:val="22"/>
              </w:rPr>
              <w:t>черлидингу</w:t>
            </w:r>
            <w:proofErr w:type="spellEnd"/>
            <w:r>
              <w:rPr>
                <w:sz w:val="22"/>
                <w:szCs w:val="22"/>
              </w:rPr>
              <w:t xml:space="preserve"> по приглашению проводящей организации</w:t>
            </w:r>
          </w:p>
        </w:tc>
      </w:tr>
    </w:tbl>
    <w:p w:rsidR="00246295" w:rsidRDefault="00246295"/>
    <w:sectPr w:rsidR="00246295" w:rsidSect="00246295">
      <w:pgSz w:w="16838" w:h="11906" w:orient="landscape"/>
      <w:pgMar w:top="737" w:right="340" w:bottom="0" w:left="45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295"/>
    <w:rsid w:val="0017170E"/>
    <w:rsid w:val="00246295"/>
    <w:rsid w:val="00505744"/>
    <w:rsid w:val="0052767F"/>
    <w:rsid w:val="00653AC7"/>
    <w:rsid w:val="00653D5A"/>
    <w:rsid w:val="007D4E83"/>
    <w:rsid w:val="007E1BBB"/>
    <w:rsid w:val="007E22B4"/>
    <w:rsid w:val="007E4EC7"/>
    <w:rsid w:val="00BA2EC3"/>
    <w:rsid w:val="00BB54F3"/>
    <w:rsid w:val="00C4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8D8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B5018"/>
    <w:rPr>
      <w:color w:val="0000FF"/>
      <w:u w:val="single"/>
    </w:rPr>
  </w:style>
  <w:style w:type="character" w:styleId="a3">
    <w:name w:val="Strong"/>
    <w:qFormat/>
    <w:rsid w:val="00D33030"/>
    <w:rPr>
      <w:rFonts w:cs="Times New Roman"/>
      <w:b/>
      <w:bCs/>
    </w:rPr>
  </w:style>
  <w:style w:type="character" w:styleId="a4">
    <w:name w:val="Emphasis"/>
    <w:qFormat/>
    <w:rsid w:val="00D33030"/>
    <w:rPr>
      <w:rFonts w:cs="Times New Roman"/>
      <w:i/>
      <w:iCs/>
    </w:rPr>
  </w:style>
  <w:style w:type="character" w:styleId="a5">
    <w:name w:val="page number"/>
    <w:basedOn w:val="a0"/>
    <w:rsid w:val="00D7374D"/>
  </w:style>
  <w:style w:type="character" w:styleId="a6">
    <w:name w:val="annotation reference"/>
    <w:rsid w:val="00933659"/>
    <w:rPr>
      <w:sz w:val="16"/>
      <w:szCs w:val="16"/>
    </w:rPr>
  </w:style>
  <w:style w:type="character" w:customStyle="1" w:styleId="a7">
    <w:name w:val="Текст примечания Знак"/>
    <w:basedOn w:val="a0"/>
    <w:rsid w:val="00933659"/>
  </w:style>
  <w:style w:type="character" w:customStyle="1" w:styleId="a8">
    <w:name w:val="Тема примечания Знак"/>
    <w:rsid w:val="00933659"/>
    <w:rPr>
      <w:b/>
      <w:bCs/>
    </w:rPr>
  </w:style>
  <w:style w:type="character" w:customStyle="1" w:styleId="a9">
    <w:name w:val="Текст выноски Знак"/>
    <w:rsid w:val="00933659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rsid w:val="007F1095"/>
    <w:rPr>
      <w:sz w:val="24"/>
      <w:szCs w:val="24"/>
    </w:rPr>
  </w:style>
  <w:style w:type="paragraph" w:customStyle="1" w:styleId="ab">
    <w:name w:val="Заголовок"/>
    <w:basedOn w:val="a"/>
    <w:next w:val="ac"/>
    <w:rsid w:val="002462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46295"/>
    <w:pPr>
      <w:spacing w:after="140" w:line="288" w:lineRule="auto"/>
    </w:pPr>
  </w:style>
  <w:style w:type="paragraph" w:styleId="ad">
    <w:name w:val="List"/>
    <w:basedOn w:val="ac"/>
    <w:rsid w:val="00246295"/>
    <w:rPr>
      <w:rFonts w:cs="Mangal"/>
    </w:rPr>
  </w:style>
  <w:style w:type="paragraph" w:styleId="ae">
    <w:name w:val="Title"/>
    <w:basedOn w:val="a"/>
    <w:rsid w:val="00246295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246295"/>
    <w:pPr>
      <w:suppressLineNumbers/>
    </w:pPr>
    <w:rPr>
      <w:rFonts w:cs="Mangal"/>
    </w:rPr>
  </w:style>
  <w:style w:type="paragraph" w:styleId="af0">
    <w:name w:val="Normal (Web)"/>
    <w:basedOn w:val="a"/>
    <w:rsid w:val="00D33030"/>
    <w:pPr>
      <w:spacing w:after="280"/>
    </w:pPr>
  </w:style>
  <w:style w:type="paragraph" w:customStyle="1" w:styleId="ConsPlusNormal">
    <w:name w:val="ConsPlusNormal"/>
    <w:rsid w:val="00C07934"/>
    <w:pPr>
      <w:widowControl w:val="0"/>
      <w:suppressAutoHyphens/>
      <w:ind w:firstLine="720"/>
    </w:pPr>
    <w:rPr>
      <w:rFonts w:ascii="Arial" w:hAnsi="Arial" w:cs="Arial"/>
    </w:rPr>
  </w:style>
  <w:style w:type="paragraph" w:styleId="af1">
    <w:name w:val="footer"/>
    <w:basedOn w:val="a"/>
    <w:rsid w:val="00D7374D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rsid w:val="00933659"/>
    <w:rPr>
      <w:sz w:val="20"/>
      <w:szCs w:val="20"/>
    </w:rPr>
  </w:style>
  <w:style w:type="paragraph" w:styleId="af3">
    <w:name w:val="annotation subject"/>
    <w:basedOn w:val="af2"/>
    <w:rsid w:val="00933659"/>
    <w:rPr>
      <w:b/>
      <w:bCs/>
    </w:rPr>
  </w:style>
  <w:style w:type="paragraph" w:styleId="af4">
    <w:name w:val="Balloon Text"/>
    <w:basedOn w:val="a"/>
    <w:rsid w:val="00933659"/>
    <w:rPr>
      <w:rFonts w:ascii="Segoe UI" w:hAnsi="Segoe UI" w:cs="Segoe UI"/>
      <w:sz w:val="18"/>
      <w:szCs w:val="18"/>
    </w:rPr>
  </w:style>
  <w:style w:type="paragraph" w:styleId="af5">
    <w:name w:val="header"/>
    <w:basedOn w:val="a"/>
    <w:rsid w:val="007F1095"/>
    <w:pPr>
      <w:tabs>
        <w:tab w:val="center" w:pos="4677"/>
        <w:tab w:val="right" w:pos="9355"/>
      </w:tabs>
    </w:pPr>
  </w:style>
  <w:style w:type="table" w:styleId="af6">
    <w:name w:val="Table Grid"/>
    <w:basedOn w:val="a1"/>
    <w:rsid w:val="00D57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2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447">
                  <w:blockQuote w:val="1"/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single" w:sz="4" w:space="6" w:color="0857A6"/>
                    <w:bottom w:val="none" w:sz="0" w:space="0" w:color="auto"/>
                    <w:right w:val="none" w:sz="0" w:space="0" w:color="auto"/>
                  </w:divBdr>
                  <w:divsChild>
                    <w:div w:id="15058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4F35-D42E-4358-83A9-A38B43D6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ПРОГРАММ ДОПОЛНИТЕЛЬНОГО ПРОФЕССИОНАЛЬНОГО ОБРАЗОВАНИЯ</vt:lpstr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ПРОГРАММ ДОПОЛНИТЕЛЬНОГО ПРОФЕССИОНАЛЬНОГО ОБРАЗОВАНИЯ</dc:title>
  <dc:creator>Windows XP</dc:creator>
  <cp:lastModifiedBy>Admin</cp:lastModifiedBy>
  <cp:revision>11</cp:revision>
  <cp:lastPrinted>2015-07-23T14:55:00Z</cp:lastPrinted>
  <dcterms:created xsi:type="dcterms:W3CDTF">2015-07-22T12:48:00Z</dcterms:created>
  <dcterms:modified xsi:type="dcterms:W3CDTF">2015-10-23T12:26:00Z</dcterms:modified>
  <dc:language>ru-RU</dc:language>
</cp:coreProperties>
</file>